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35" w:rsidRPr="00B43535" w:rsidRDefault="00B43535" w:rsidP="00B4353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6908800" cy="12700"/>
                <wp:effectExtent l="9525" t="9525" r="6350" b="0"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0" cy="12700"/>
                        </a:xfrm>
                        <a:custGeom>
                          <a:avLst/>
                          <a:gdLst>
                            <a:gd name="T0" fmla="*/ 0 w 10880"/>
                            <a:gd name="T1" fmla="*/ 0 h 20"/>
                            <a:gd name="T2" fmla="*/ 10879 w 10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80" h="20">
                              <a:moveTo>
                                <a:pt x="0" y="0"/>
                              </a:moveTo>
                              <a:lnTo>
                                <a:pt x="1087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91957C8" id="Полилиния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3.95pt,0" coordsize="10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" filled="f" strokecolor="#333" strokeweight=".85pt">
                <v:path arrowok="t" o:connecttype="custom" o:connectlocs="0,0;6908165,0" o:connectangles="0,0"/>
                <w10:anchorlock/>
              </v:polyline>
            </w:pict>
          </mc:Fallback>
        </mc:AlternateContent>
      </w:r>
    </w:p>
    <w:p w:rsidR="00B43535" w:rsidRDefault="00B43535" w:rsidP="00B43535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3535">
        <w:rPr>
          <w:rFonts w:ascii="Times New Roman" w:hAnsi="Times New Roman" w:cs="Times New Roman"/>
          <w:b/>
          <w:bCs/>
          <w:sz w:val="28"/>
          <w:szCs w:val="28"/>
        </w:rPr>
        <w:t xml:space="preserve">Кодекс об административных правонарушениях РФ. 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b/>
          <w:bCs/>
          <w:sz w:val="28"/>
          <w:szCs w:val="28"/>
        </w:rPr>
        <w:t>Статья 3.11. Дисквалификация</w:t>
      </w:r>
    </w:p>
    <w:p w:rsidR="00B43535" w:rsidRDefault="00B43535" w:rsidP="00B43535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сфере проведения экспертизы промышленной безопасности, либо осуществлять медицинскую деятельность или фармацевтическую деятельность. Административное наказание в виде дисквалификации назначается судьей.</w:t>
      </w:r>
    </w:p>
    <w:p w:rsidR="00B43535" w:rsidRPr="00B43535" w:rsidRDefault="00B43535" w:rsidP="00B43535">
      <w:pPr>
        <w:spacing w:after="100" w:afterAutospacing="1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Default="00B43535" w:rsidP="00B43535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Дисквалификация устанавливается на срок от шести месяцев до трех лет.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Pr="00B43535" w:rsidRDefault="00B43535" w:rsidP="00B43535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 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к лицам, являющимся работниками многофункциональных центров предоставления государственных и муниципальных услуг (далее - многофункциональный центр), работниками иных организаций, осуществляющих в соответствии с законодательством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Федерации, либо к экспертам в области промышленной безопасности, медицинским работникам, фармацевтическим работникам.</w:t>
      </w: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435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ья 6.18. Нарушение установленных </w:t>
      </w:r>
      <w:r w:rsidRPr="00B43535">
        <w:rPr>
          <w:rFonts w:ascii="Times New Roman" w:hAnsi="Times New Roman" w:cs="Times New Roman"/>
          <w:b/>
          <w:bCs/>
          <w:sz w:val="28"/>
          <w:szCs w:val="28"/>
        </w:rPr>
        <w:t>законодательством о физической культуре и</w:t>
      </w: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43535">
        <w:rPr>
          <w:rFonts w:ascii="Times New Roman" w:hAnsi="Times New Roman" w:cs="Times New Roman"/>
          <w:b/>
          <w:bCs/>
          <w:sz w:val="28"/>
          <w:szCs w:val="28"/>
        </w:rPr>
        <w:t>спорте требований о предотвращении допинга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535">
        <w:rPr>
          <w:rFonts w:ascii="Times New Roman" w:hAnsi="Times New Roman" w:cs="Times New Roman"/>
          <w:b/>
          <w:bCs/>
          <w:sz w:val="28"/>
          <w:szCs w:val="28"/>
        </w:rPr>
        <w:t>спорте и борьбе с ним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1. Нарушение тренером, специалистом по спортивной медицине или иным специалистом в области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физической культуры и спорта установленных законодательством о физической культуре и спорте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требований о предотвращении допинга в спорте и борьбе с ним, выразившееся в использовании в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отношении спортсмена запрещенной субстанции и (или) запрещенного метода независимо от согласия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спортсмена либо в содействии в использовании спортсменом или в отношении спортсмена запрещенной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субстанции и (или) запрещенного метода, если эти действия не содержат уголовно наказуемого деяния, -</w:t>
      </w: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влечет дисквалификацию на срок от одного года до двух лет.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2. Те же действия, совершенные в отношении несовершеннолетнего спортсмена, если эти действия не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содержат уголовно наказуемого деяния, -</w:t>
      </w:r>
    </w:p>
    <w:p w:rsid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влекут дисквалификацию на срок три года.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Примечания: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1. Под запрещенной субстанцией и (или) запрещенным методом в настоящей статье понимаются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субстанция и (или) метод, включенные в перечни субстанций и (или) методов, запрещенных для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использования в спорте, утвержденные федеральным органом исполнительной власти,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осуществляющим функции по проведению государственной политики, нормативно-правовому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регулированию, оказанию государственных услуг и управлению государственным имуществом в сфере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2. Под содействием в использовании спортсменом или в отношении спортсмена запрещенной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субстанции и (или) запрещенного метода в настоящей статье понимаются любые действия,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способствующие использованию запрещенной субстанции и (или) запрещенного метода, в том числе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советы, указания, предоставление информации, предоставление запрещенных субстанций, средств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применения запрещенных методов, устранение препятствий к использованию запрещенных субстанций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и (или) запрещенных методов, а также сокрытие следов использования запрещенной субстанции и (или)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3535">
        <w:rPr>
          <w:rFonts w:ascii="Times New Roman" w:hAnsi="Times New Roman" w:cs="Times New Roman"/>
          <w:sz w:val="28"/>
          <w:szCs w:val="28"/>
        </w:rPr>
        <w:t>запрещенного метода.</w:t>
      </w:r>
    </w:p>
    <w:p w:rsidR="00B43535" w:rsidRPr="00B43535" w:rsidRDefault="00B43535" w:rsidP="00B4353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43535" w:rsidRPr="00B43535" w:rsidSect="00B43535">
      <w:pgSz w:w="12240" w:h="15840"/>
      <w:pgMar w:top="426" w:right="56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20" w:hanging="240"/>
      </w:pPr>
    </w:lvl>
    <w:lvl w:ilvl="2">
      <w:numFmt w:val="bullet"/>
      <w:lvlText w:val="•"/>
      <w:lvlJc w:val="left"/>
      <w:pPr>
        <w:ind w:left="2320" w:hanging="240"/>
      </w:pPr>
    </w:lvl>
    <w:lvl w:ilvl="3">
      <w:numFmt w:val="bullet"/>
      <w:lvlText w:val="•"/>
      <w:lvlJc w:val="left"/>
      <w:pPr>
        <w:ind w:left="3420" w:hanging="240"/>
      </w:pPr>
    </w:lvl>
    <w:lvl w:ilvl="4">
      <w:numFmt w:val="bullet"/>
      <w:lvlText w:val="•"/>
      <w:lvlJc w:val="left"/>
      <w:pPr>
        <w:ind w:left="4520" w:hanging="240"/>
      </w:pPr>
    </w:lvl>
    <w:lvl w:ilvl="5">
      <w:numFmt w:val="bullet"/>
      <w:lvlText w:val="•"/>
      <w:lvlJc w:val="left"/>
      <w:pPr>
        <w:ind w:left="5620" w:hanging="240"/>
      </w:pPr>
    </w:lvl>
    <w:lvl w:ilvl="6">
      <w:numFmt w:val="bullet"/>
      <w:lvlText w:val="•"/>
      <w:lvlJc w:val="left"/>
      <w:pPr>
        <w:ind w:left="6720" w:hanging="240"/>
      </w:pPr>
    </w:lvl>
    <w:lvl w:ilvl="7">
      <w:numFmt w:val="bullet"/>
      <w:lvlText w:val="•"/>
      <w:lvlJc w:val="left"/>
      <w:pPr>
        <w:ind w:left="7820" w:hanging="240"/>
      </w:pPr>
    </w:lvl>
    <w:lvl w:ilvl="8">
      <w:numFmt w:val="bullet"/>
      <w:lvlText w:val="•"/>
      <w:lvlJc w:val="left"/>
      <w:pPr>
        <w:ind w:left="8920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9"/>
    <w:rsid w:val="004603C4"/>
    <w:rsid w:val="00810A79"/>
    <w:rsid w:val="00B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0505"/>
  <w15:chartTrackingRefBased/>
  <w15:docId w15:val="{1DE392AE-15A7-40F7-A934-7F3DA48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2017-08-21T08:55:00Z</dcterms:created>
  <dcterms:modified xsi:type="dcterms:W3CDTF">2017-08-21T09:00:00Z</dcterms:modified>
</cp:coreProperties>
</file>